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11" w:type="dxa"/>
        <w:tblLook w:val="04A0" w:firstRow="1" w:lastRow="0" w:firstColumn="1" w:lastColumn="0" w:noHBand="0" w:noVBand="1"/>
      </w:tblPr>
      <w:tblGrid>
        <w:gridCol w:w="2962"/>
        <w:gridCol w:w="7457"/>
      </w:tblGrid>
      <w:tr w:rsidR="00C23917" w:rsidRPr="007853BB" w14:paraId="71FC9B8A" w14:textId="77777777" w:rsidTr="00C23917">
        <w:tc>
          <w:tcPr>
            <w:tcW w:w="2974" w:type="dxa"/>
          </w:tcPr>
          <w:p w14:paraId="2429E21B" w14:textId="77777777" w:rsidR="00C23917" w:rsidRDefault="00C23917">
            <w:pPr>
              <w:pStyle w:val="Corpsdetexte"/>
              <w:rPr>
                <w:rFonts w:ascii="Times New Roman"/>
                <w:sz w:val="20"/>
              </w:rPr>
            </w:pPr>
          </w:p>
          <w:p w14:paraId="75D3EF03" w14:textId="77777777" w:rsidR="00C23917" w:rsidRDefault="001479E8" w:rsidP="001479E8">
            <w:pPr>
              <w:pStyle w:val="Corpsdetexte"/>
              <w:jc w:val="center"/>
              <w:rPr>
                <w:rFonts w:ascii="Times New Roman"/>
                <w:sz w:val="20"/>
              </w:rPr>
            </w:pPr>
            <w:r w:rsidRPr="001479E8">
              <w:rPr>
                <w:rFonts w:ascii="Times New Roman"/>
                <w:noProof/>
                <w:sz w:val="20"/>
                <w:lang w:val="fr-FR" w:eastAsia="fr-FR"/>
              </w:rPr>
              <w:drawing>
                <wp:inline distT="0" distB="0" distL="0" distR="0" wp14:anchorId="276C5E0E" wp14:editId="0360F590">
                  <wp:extent cx="1507600" cy="652007"/>
                  <wp:effectExtent l="19050" t="0" r="0" b="0"/>
                  <wp:docPr id="2" name="Image 4"/>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l="1314" t="2538" r="3242" b="4475"/>
                          <a:stretch>
                            <a:fillRect/>
                          </a:stretch>
                        </pic:blipFill>
                        <pic:spPr bwMode="auto">
                          <a:xfrm>
                            <a:off x="0" y="0"/>
                            <a:ext cx="1504330" cy="650593"/>
                          </a:xfrm>
                          <a:prstGeom prst="rect">
                            <a:avLst/>
                          </a:prstGeom>
                          <a:noFill/>
                          <a:ln w="9525">
                            <a:noFill/>
                            <a:miter lim="800000"/>
                            <a:headEnd/>
                            <a:tailEnd/>
                          </a:ln>
                        </pic:spPr>
                      </pic:pic>
                    </a:graphicData>
                  </a:graphic>
                </wp:inline>
              </w:drawing>
            </w:r>
          </w:p>
          <w:p w14:paraId="5E8531AF" w14:textId="77777777" w:rsidR="00C23917" w:rsidRDefault="00C23917">
            <w:pPr>
              <w:pStyle w:val="Corpsdetexte"/>
              <w:rPr>
                <w:rFonts w:ascii="Times New Roman"/>
                <w:sz w:val="20"/>
              </w:rPr>
            </w:pPr>
          </w:p>
          <w:p w14:paraId="36D0007C" w14:textId="77777777" w:rsidR="00C23917" w:rsidRPr="00756C1D" w:rsidRDefault="001479E8" w:rsidP="001479E8">
            <w:pPr>
              <w:pStyle w:val="Corpsdetexte"/>
              <w:jc w:val="center"/>
              <w:rPr>
                <w:rFonts w:ascii="Times New Roman"/>
                <w:b/>
                <w:bCs/>
                <w:sz w:val="24"/>
                <w:szCs w:val="24"/>
              </w:rPr>
            </w:pPr>
            <w:r w:rsidRPr="00756C1D">
              <w:rPr>
                <w:rFonts w:ascii="Times New Roman"/>
                <w:b/>
                <w:bCs/>
                <w:sz w:val="24"/>
                <w:szCs w:val="24"/>
              </w:rPr>
              <w:t>mma-insat.com</w:t>
            </w:r>
          </w:p>
          <w:p w14:paraId="64AF5CD4" w14:textId="77777777" w:rsidR="001479E8" w:rsidRDefault="001479E8">
            <w:pPr>
              <w:pStyle w:val="Corpsdetexte"/>
              <w:rPr>
                <w:rFonts w:ascii="Times New Roman"/>
                <w:sz w:val="20"/>
              </w:rPr>
            </w:pPr>
          </w:p>
          <w:p w14:paraId="36890B4E" w14:textId="5AE882E2" w:rsidR="00C23917" w:rsidRPr="001479E8" w:rsidRDefault="001479E8" w:rsidP="001479E8">
            <w:pPr>
              <w:pStyle w:val="Corpsdetexte"/>
              <w:jc w:val="center"/>
              <w:rPr>
                <w:rFonts w:ascii="Times New Roman"/>
                <w:b/>
                <w:bCs/>
                <w:sz w:val="20"/>
              </w:rPr>
            </w:pPr>
            <w:r w:rsidRPr="001479E8">
              <w:rPr>
                <w:rFonts w:ascii="Times New Roman"/>
                <w:b/>
                <w:bCs/>
                <w:sz w:val="20"/>
              </w:rPr>
              <w:t>201</w:t>
            </w:r>
            <w:r w:rsidR="005305D1">
              <w:rPr>
                <w:rFonts w:ascii="Times New Roman"/>
                <w:b/>
                <w:bCs/>
                <w:sz w:val="20"/>
              </w:rPr>
              <w:t>9</w:t>
            </w:r>
            <w:r w:rsidRPr="001479E8">
              <w:rPr>
                <w:rFonts w:ascii="Times New Roman"/>
                <w:b/>
                <w:bCs/>
                <w:sz w:val="20"/>
              </w:rPr>
              <w:t>/20</w:t>
            </w:r>
            <w:r w:rsidR="005305D1">
              <w:rPr>
                <w:rFonts w:ascii="Times New Roman"/>
                <w:b/>
                <w:bCs/>
                <w:sz w:val="20"/>
              </w:rPr>
              <w:t>20</w:t>
            </w:r>
          </w:p>
          <w:p w14:paraId="42838474" w14:textId="77777777" w:rsidR="00C23917" w:rsidRDefault="00C23917">
            <w:pPr>
              <w:pStyle w:val="Corpsdetexte"/>
              <w:rPr>
                <w:rFonts w:ascii="Times New Roman"/>
                <w:sz w:val="20"/>
              </w:rPr>
            </w:pPr>
          </w:p>
        </w:tc>
        <w:tc>
          <w:tcPr>
            <w:tcW w:w="7671" w:type="dxa"/>
          </w:tcPr>
          <w:p w14:paraId="41A06B18" w14:textId="299DAC33" w:rsidR="00C23917" w:rsidRPr="00FD3B73" w:rsidRDefault="003555B2" w:rsidP="00C23917">
            <w:pPr>
              <w:pStyle w:val="Corpsdetexte"/>
              <w:jc w:val="center"/>
              <w:rPr>
                <w:rFonts w:ascii="Times New Roman" w:hAnsi="Times New Roman" w:cs="Times New Roman"/>
                <w:b/>
                <w:bCs/>
                <w:sz w:val="24"/>
                <w:szCs w:val="24"/>
                <w:lang w:val="fr-FR"/>
              </w:rPr>
            </w:pPr>
            <w:r w:rsidRPr="00FD3B73">
              <w:rPr>
                <w:rFonts w:ascii="Times New Roman" w:hAnsi="Times New Roman" w:cs="Times New Roman"/>
                <w:b/>
                <w:bCs/>
                <w:sz w:val="24"/>
                <w:szCs w:val="24"/>
                <w:lang w:val="fr-FR"/>
              </w:rPr>
              <w:t>Offre</w:t>
            </w:r>
            <w:r w:rsidR="00C23917" w:rsidRPr="00FD3B73">
              <w:rPr>
                <w:rFonts w:ascii="Times New Roman" w:hAnsi="Times New Roman" w:cs="Times New Roman"/>
                <w:b/>
                <w:bCs/>
                <w:sz w:val="24"/>
                <w:szCs w:val="24"/>
                <w:lang w:val="fr-FR"/>
              </w:rPr>
              <w:t xml:space="preserve"> de </w:t>
            </w:r>
            <w:r w:rsidR="00FD3B73" w:rsidRPr="00FD3B73">
              <w:rPr>
                <w:rFonts w:ascii="Times New Roman" w:hAnsi="Times New Roman" w:cs="Times New Roman"/>
                <w:b/>
                <w:bCs/>
                <w:sz w:val="24"/>
                <w:szCs w:val="24"/>
                <w:lang w:val="fr-FR"/>
              </w:rPr>
              <w:t>Sujet de Thèse</w:t>
            </w:r>
          </w:p>
          <w:p w14:paraId="423954B4" w14:textId="77777777" w:rsidR="001479E8" w:rsidRDefault="001479E8" w:rsidP="00C23917">
            <w:pPr>
              <w:pStyle w:val="Corpsdetexte"/>
              <w:jc w:val="center"/>
              <w:rPr>
                <w:rFonts w:ascii="Times New Roman"/>
                <w:b/>
                <w:bCs/>
                <w:sz w:val="24"/>
                <w:szCs w:val="24"/>
                <w:lang w:val="fr-FR"/>
              </w:rPr>
            </w:pPr>
          </w:p>
          <w:p w14:paraId="2C736731" w14:textId="77777777" w:rsidR="001479E8" w:rsidRDefault="001479E8" w:rsidP="001479E8">
            <w:pPr>
              <w:pStyle w:val="Corpsdetexte"/>
              <w:jc w:val="both"/>
              <w:rPr>
                <w:rFonts w:asciiTheme="majorBidi" w:hAnsiTheme="majorBidi" w:cstheme="majorBidi"/>
                <w:b/>
                <w:bCs/>
                <w:sz w:val="24"/>
                <w:szCs w:val="24"/>
                <w:lang w:val="fr-FR"/>
              </w:rPr>
            </w:pPr>
            <w:r w:rsidRPr="001479E8">
              <w:rPr>
                <w:rFonts w:asciiTheme="majorBidi" w:hAnsiTheme="majorBidi" w:cstheme="majorBidi"/>
                <w:b/>
                <w:bCs/>
                <w:sz w:val="24"/>
                <w:szCs w:val="24"/>
                <w:lang w:val="fr-FR"/>
              </w:rPr>
              <w:t>Thématiques concernées</w:t>
            </w:r>
            <w:r>
              <w:rPr>
                <w:rFonts w:asciiTheme="majorBidi" w:hAnsiTheme="majorBidi" w:cstheme="majorBidi"/>
                <w:b/>
                <w:bCs/>
                <w:sz w:val="24"/>
                <w:szCs w:val="24"/>
                <w:lang w:val="fr-FR"/>
              </w:rPr>
              <w:t> :</w:t>
            </w:r>
          </w:p>
          <w:p w14:paraId="624A888F" w14:textId="77777777" w:rsidR="001479E8" w:rsidRDefault="001479E8" w:rsidP="001479E8">
            <w:pPr>
              <w:pStyle w:val="Corpsdetexte"/>
              <w:jc w:val="both"/>
              <w:rPr>
                <w:rFonts w:asciiTheme="majorBidi" w:hAnsiTheme="majorBidi" w:cstheme="majorBidi"/>
                <w:b/>
                <w:bCs/>
                <w:sz w:val="24"/>
                <w:szCs w:val="24"/>
                <w:lang w:val="fr-FR"/>
              </w:rPr>
            </w:pPr>
          </w:p>
          <w:p w14:paraId="6065B3E8" w14:textId="77777777" w:rsidR="001479E8" w:rsidRPr="001479E8" w:rsidRDefault="001479E8" w:rsidP="001479E8">
            <w:pPr>
              <w:pStyle w:val="Corpsdetexte"/>
              <w:jc w:val="both"/>
              <w:rPr>
                <w:rFonts w:asciiTheme="majorBidi" w:hAnsiTheme="majorBidi" w:cstheme="majorBidi"/>
                <w:sz w:val="24"/>
                <w:szCs w:val="24"/>
                <w:lang w:val="fr-FR"/>
              </w:rPr>
            </w:pPr>
            <w:r>
              <w:rPr>
                <w:rFonts w:asciiTheme="majorBidi" w:hAnsiTheme="majorBidi" w:cstheme="majorBidi"/>
                <w:sz w:val="24"/>
                <w:szCs w:val="24"/>
                <w:lang w:val="fr-FR"/>
              </w:rPr>
              <w:sym w:font="Symbol" w:char="F07F"/>
            </w:r>
            <w:r>
              <w:rPr>
                <w:rFonts w:asciiTheme="majorBidi" w:hAnsiTheme="majorBidi" w:cstheme="majorBidi"/>
                <w:sz w:val="24"/>
                <w:szCs w:val="24"/>
                <w:lang w:val="fr-FR"/>
              </w:rPr>
              <w:t xml:space="preserve"> </w:t>
            </w:r>
            <w:r w:rsidRPr="001479E8">
              <w:rPr>
                <w:rFonts w:asciiTheme="majorBidi" w:hAnsiTheme="majorBidi" w:cstheme="majorBidi"/>
                <w:sz w:val="24"/>
                <w:szCs w:val="24"/>
                <w:lang w:val="fr-FR"/>
              </w:rPr>
              <w:t>Matériaux</w:t>
            </w:r>
          </w:p>
          <w:p w14:paraId="38B3C2F1" w14:textId="77777777" w:rsidR="001479E8" w:rsidRPr="001479E8" w:rsidRDefault="001479E8" w:rsidP="001479E8">
            <w:pPr>
              <w:pStyle w:val="Corpsdetexte"/>
              <w:jc w:val="both"/>
              <w:rPr>
                <w:rFonts w:asciiTheme="majorBidi" w:hAnsiTheme="majorBidi" w:cstheme="majorBidi"/>
                <w:sz w:val="24"/>
                <w:szCs w:val="24"/>
                <w:lang w:val="fr-FR"/>
              </w:rPr>
            </w:pPr>
            <w:r>
              <w:rPr>
                <w:rFonts w:asciiTheme="majorBidi" w:hAnsiTheme="majorBidi" w:cstheme="majorBidi"/>
                <w:sz w:val="24"/>
                <w:szCs w:val="24"/>
                <w:lang w:val="fr-FR"/>
              </w:rPr>
              <w:sym w:font="Symbol" w:char="F07F"/>
            </w:r>
            <w:r>
              <w:rPr>
                <w:rFonts w:asciiTheme="majorBidi" w:hAnsiTheme="majorBidi" w:cstheme="majorBidi"/>
                <w:sz w:val="24"/>
                <w:szCs w:val="24"/>
                <w:lang w:val="fr-FR"/>
              </w:rPr>
              <w:t xml:space="preserve"> </w:t>
            </w:r>
            <w:r w:rsidRPr="001479E8">
              <w:rPr>
                <w:rFonts w:asciiTheme="majorBidi" w:hAnsiTheme="majorBidi" w:cstheme="majorBidi"/>
                <w:sz w:val="24"/>
                <w:szCs w:val="24"/>
                <w:lang w:val="fr-FR"/>
              </w:rPr>
              <w:t>Métrologie des rayonnements optiques et thermiques</w:t>
            </w:r>
          </w:p>
          <w:p w14:paraId="634A7476" w14:textId="77777777" w:rsidR="001479E8" w:rsidRDefault="001479E8" w:rsidP="001479E8">
            <w:pPr>
              <w:pStyle w:val="Corpsdetexte"/>
              <w:jc w:val="both"/>
              <w:rPr>
                <w:rFonts w:asciiTheme="majorBidi" w:hAnsiTheme="majorBidi" w:cstheme="majorBidi"/>
                <w:sz w:val="24"/>
                <w:szCs w:val="24"/>
                <w:lang w:val="fr-FR"/>
              </w:rPr>
            </w:pPr>
            <w:r>
              <w:rPr>
                <w:rFonts w:asciiTheme="majorBidi" w:hAnsiTheme="majorBidi" w:cstheme="majorBidi"/>
                <w:sz w:val="24"/>
                <w:szCs w:val="24"/>
                <w:lang w:val="fr-FR"/>
              </w:rPr>
              <w:sym w:font="Symbol" w:char="F07F"/>
            </w:r>
            <w:r>
              <w:rPr>
                <w:rFonts w:asciiTheme="majorBidi" w:hAnsiTheme="majorBidi" w:cstheme="majorBidi"/>
                <w:sz w:val="24"/>
                <w:szCs w:val="24"/>
                <w:lang w:val="fr-FR"/>
              </w:rPr>
              <w:t xml:space="preserve"> Diagnostique et des systèmes de conversion de l’énergie</w:t>
            </w:r>
          </w:p>
          <w:p w14:paraId="3A62B5B3" w14:textId="2B247AF7" w:rsidR="001479E8" w:rsidRDefault="00AE0DC2" w:rsidP="001479E8">
            <w:pPr>
              <w:pStyle w:val="Corpsdetexte"/>
              <w:jc w:val="both"/>
              <w:rPr>
                <w:rFonts w:asciiTheme="majorBidi" w:hAnsiTheme="majorBidi" w:cstheme="majorBidi"/>
                <w:sz w:val="24"/>
                <w:szCs w:val="24"/>
                <w:lang w:val="fr-FR"/>
              </w:rPr>
            </w:pPr>
            <w:r>
              <w:rPr>
                <w:rFonts w:asciiTheme="majorBidi" w:hAnsiTheme="majorBidi" w:cstheme="majorBidi"/>
                <w:sz w:val="24"/>
                <w:szCs w:val="24"/>
                <w:lang w:val="fr-FR"/>
              </w:rPr>
              <w:sym w:font="Symbol" w:char="F0C4"/>
            </w:r>
            <w:r w:rsidR="001479E8">
              <w:rPr>
                <w:rFonts w:asciiTheme="majorBidi" w:hAnsiTheme="majorBidi" w:cstheme="majorBidi"/>
                <w:sz w:val="24"/>
                <w:szCs w:val="24"/>
                <w:lang w:val="fr-FR"/>
              </w:rPr>
              <w:t xml:space="preserve"> Optimisation des systèmes énergétiques</w:t>
            </w:r>
          </w:p>
          <w:p w14:paraId="1BDC6ADF" w14:textId="18595613" w:rsidR="001479E8" w:rsidRPr="009D06F0" w:rsidRDefault="001479E8" w:rsidP="001479E8">
            <w:pPr>
              <w:pStyle w:val="Corpsdetexte"/>
              <w:jc w:val="both"/>
              <w:rPr>
                <w:rFonts w:asciiTheme="majorBidi" w:hAnsiTheme="majorBidi" w:cstheme="majorBidi"/>
                <w:sz w:val="24"/>
                <w:szCs w:val="24"/>
                <w:lang w:val="fr-FR"/>
              </w:rPr>
            </w:pPr>
            <w:r>
              <w:rPr>
                <w:rFonts w:asciiTheme="majorBidi" w:hAnsiTheme="majorBidi" w:cstheme="majorBidi"/>
                <w:sz w:val="24"/>
                <w:szCs w:val="24"/>
                <w:lang w:val="fr-FR"/>
              </w:rPr>
              <w:sym w:font="Symbol" w:char="F07F"/>
            </w:r>
            <w:r>
              <w:rPr>
                <w:rFonts w:asciiTheme="majorBidi" w:hAnsiTheme="majorBidi" w:cstheme="majorBidi"/>
                <w:sz w:val="24"/>
                <w:szCs w:val="24"/>
                <w:lang w:val="fr-FR"/>
              </w:rPr>
              <w:t xml:space="preserve"> Fiabilité des systèmes de conversion de l’énergie</w:t>
            </w:r>
          </w:p>
        </w:tc>
      </w:tr>
    </w:tbl>
    <w:p w14:paraId="02E7F59F" w14:textId="77777777" w:rsidR="008F7FE2" w:rsidRPr="00C23917" w:rsidRDefault="008F7FE2">
      <w:pPr>
        <w:pStyle w:val="Corpsdetexte"/>
        <w:ind w:left="111"/>
        <w:rPr>
          <w:rFonts w:ascii="Times New Roman"/>
          <w:sz w:val="20"/>
          <w:lang w:val="fr-FR"/>
        </w:rPr>
      </w:pPr>
    </w:p>
    <w:p w14:paraId="36D858AA" w14:textId="3647D5EB" w:rsidR="008F7FE2" w:rsidRPr="00C23917" w:rsidRDefault="00FD3B73">
      <w:pPr>
        <w:pStyle w:val="Corpsdetexte"/>
        <w:spacing w:before="11"/>
        <w:rPr>
          <w:rFonts w:ascii="Times New Roman"/>
          <w:sz w:val="12"/>
          <w:lang w:val="fr-FR"/>
        </w:rPr>
      </w:pPr>
      <w:r>
        <w:rPr>
          <w:noProof/>
          <w:lang w:val="fr-FR" w:eastAsia="fr-FR"/>
        </w:rPr>
        <mc:AlternateContent>
          <mc:Choice Requires="wps">
            <w:drawing>
              <wp:anchor distT="0" distB="0" distL="0" distR="0" simplePos="0" relativeHeight="251656704" behindDoc="1" locked="0" layoutInCell="1" allowOverlap="1" wp14:anchorId="39B94AD0" wp14:editId="0332082B">
                <wp:simplePos x="0" y="0"/>
                <wp:positionH relativeFrom="page">
                  <wp:posOffset>506095</wp:posOffset>
                </wp:positionH>
                <wp:positionV relativeFrom="paragraph">
                  <wp:posOffset>159385</wp:posOffset>
                </wp:positionV>
                <wp:extent cx="6547485" cy="381000"/>
                <wp:effectExtent l="10795" t="7620" r="13970" b="1143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381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33ED06" w14:textId="55CE73E5" w:rsidR="008F7FE2" w:rsidRPr="00A13DE0" w:rsidRDefault="00C23917">
                            <w:pPr>
                              <w:spacing w:before="5"/>
                              <w:ind w:left="105"/>
                              <w:rPr>
                                <w:rFonts w:ascii="Trebuchet MS"/>
                                <w:b/>
                                <w:sz w:val="24"/>
                                <w:lang w:val="fr-FR"/>
                              </w:rPr>
                            </w:pPr>
                            <w:r w:rsidRPr="00A13DE0">
                              <w:rPr>
                                <w:rFonts w:ascii="Trebuchet MS"/>
                                <w:b/>
                                <w:sz w:val="24"/>
                                <w:lang w:val="fr-FR"/>
                              </w:rPr>
                              <w:t xml:space="preserve">Titre : </w:t>
                            </w:r>
                            <w:r w:rsidR="007853BB">
                              <w:rPr>
                                <w:rFonts w:ascii="Trebuchet MS"/>
                                <w:b/>
                                <w:sz w:val="24"/>
                                <w:lang w:val="fr-FR"/>
                              </w:rPr>
                              <w:t>Performances thermiques de caloducs plats remplis de nanofluides</w:t>
                            </w:r>
                            <w:r w:rsidR="00A13DE0">
                              <w:rPr>
                                <w:rFonts w:ascii="Trebuchet MS"/>
                                <w:b/>
                                <w:sz w:val="24"/>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94AD0" id="_x0000_t202" coordsize="21600,21600" o:spt="202" path="m,l,21600r21600,l21600,xe">
                <v:stroke joinstyle="miter"/>
                <v:path gradientshapeok="t" o:connecttype="rect"/>
              </v:shapetype>
              <v:shape id="Text Box 9" o:spid="_x0000_s1026" type="#_x0000_t202" style="position:absolute;margin-left:39.85pt;margin-top:12.55pt;width:515.55pt;height:30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" filled="f" strokeweight=".48pt">
                <v:textbox inset="0,0,0,0">
                  <w:txbxContent>
                    <w:p w14:paraId="0733ED06" w14:textId="55CE73E5" w:rsidR="008F7FE2" w:rsidRPr="00A13DE0" w:rsidRDefault="00C23917">
                      <w:pPr>
                        <w:spacing w:before="5"/>
                        <w:ind w:left="105"/>
                        <w:rPr>
                          <w:rFonts w:ascii="Trebuchet MS"/>
                          <w:b/>
                          <w:sz w:val="24"/>
                          <w:lang w:val="fr-FR"/>
                        </w:rPr>
                      </w:pPr>
                      <w:r w:rsidRPr="00A13DE0">
                        <w:rPr>
                          <w:rFonts w:ascii="Trebuchet MS"/>
                          <w:b/>
                          <w:sz w:val="24"/>
                          <w:lang w:val="fr-FR"/>
                        </w:rPr>
                        <w:t xml:space="preserve">Titre : </w:t>
                      </w:r>
                      <w:r w:rsidR="007853BB">
                        <w:rPr>
                          <w:rFonts w:ascii="Trebuchet MS"/>
                          <w:b/>
                          <w:sz w:val="24"/>
                          <w:lang w:val="fr-FR"/>
                        </w:rPr>
                        <w:t>Performances thermiques de caloducs plats remplis de nanofluides</w:t>
                      </w:r>
                      <w:r w:rsidR="00A13DE0">
                        <w:rPr>
                          <w:rFonts w:ascii="Trebuchet MS"/>
                          <w:b/>
                          <w:sz w:val="24"/>
                          <w:lang w:val="fr-FR"/>
                        </w:rPr>
                        <w:t xml:space="preserve"> </w:t>
                      </w:r>
                    </w:p>
                  </w:txbxContent>
                </v:textbox>
                <w10:wrap type="topAndBottom" anchorx="page"/>
              </v:shape>
            </w:pict>
          </mc:Fallback>
        </mc:AlternateContent>
      </w:r>
    </w:p>
    <w:p w14:paraId="24CE3066" w14:textId="77777777" w:rsidR="008F7FE2" w:rsidRPr="00FD3B73" w:rsidRDefault="00A627A9" w:rsidP="00C23917">
      <w:pPr>
        <w:pStyle w:val="Titre11"/>
        <w:pBdr>
          <w:top w:val="single" w:sz="4" w:space="1" w:color="auto"/>
          <w:left w:val="single" w:sz="4" w:space="4" w:color="auto"/>
          <w:bottom w:val="single" w:sz="4" w:space="1" w:color="auto"/>
          <w:right w:val="single" w:sz="4" w:space="4" w:color="auto"/>
        </w:pBdr>
        <w:spacing w:before="104"/>
        <w:rPr>
          <w:w w:val="95"/>
          <w:u w:val="single"/>
          <w:lang w:val="fr-FR"/>
        </w:rPr>
      </w:pPr>
      <w:r w:rsidRPr="00FD3B73">
        <w:rPr>
          <w:w w:val="95"/>
          <w:u w:val="single"/>
          <w:lang w:val="fr-FR"/>
        </w:rPr>
        <w:t>Contexte :</w:t>
      </w:r>
    </w:p>
    <w:p w14:paraId="072983FD" w14:textId="1B3AD9B5" w:rsidR="00756C1D" w:rsidRDefault="007853BB" w:rsidP="00C23917">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De nos jours, la gestion thermique des composants électroniques est la préoccupation principale de l’industrie de la microélectronique. En effet, la nouvelle génération des composants électroniques dont notamment les microprocesseurs dissipe de plus en plus de puissance sur de très petites surfaces, ce qui augmente considérablement la densité de puissance et génère des points chauds qui altèrent sévèrement le</w:t>
      </w:r>
      <w:r w:rsidR="002E07BD">
        <w:rPr>
          <w:w w:val="95"/>
          <w:lang w:val="fr-FR"/>
        </w:rPr>
        <w:t>ur</w:t>
      </w:r>
      <w:r>
        <w:rPr>
          <w:w w:val="95"/>
          <w:lang w:val="fr-FR"/>
        </w:rPr>
        <w:t xml:space="preserve"> fon</w:t>
      </w:r>
      <w:r w:rsidR="002E07BD">
        <w:rPr>
          <w:w w:val="95"/>
          <w:lang w:val="fr-FR"/>
        </w:rPr>
        <w:t>ctionnement</w:t>
      </w:r>
      <w:r>
        <w:rPr>
          <w:w w:val="95"/>
          <w:lang w:val="fr-FR"/>
        </w:rPr>
        <w:t xml:space="preserve"> et voire la destruction des cartes mères si la température de fusion de leur substrat est atteinte.</w:t>
      </w:r>
    </w:p>
    <w:p w14:paraId="171329F7" w14:textId="5A008725" w:rsidR="007853BB" w:rsidRDefault="007853BB" w:rsidP="00C23917">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Les systèmes de refroidissement classiques dont le fonctionnement est basé sur les transferts thermiques par conduction/convection sont devenus des solutions insuffisantes voire impossibles dans la majorité des cas. Ainsi, on utilise aujourd’hui des systèmes de refroidissement dits diphasiques dont le fonctionnement est assuré par le mode de transfert de chaleur par changement de phase liquide-vapeur. Parmi ces solutions, on distingue les caloducs capillaires dont le fonctionnement repose sur le pompage capillaire assuré par des structures capillaires telles que les rainures, les mèches, la poudre frittée ou bien la combinaison de ces structures.</w:t>
      </w:r>
    </w:p>
    <w:p w14:paraId="32F0C69F" w14:textId="16B85AA4" w:rsidR="007853BB" w:rsidRDefault="007853BB" w:rsidP="00C23917">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 xml:space="preserve">Le fonctionnement des caloducs dépend de plusieurs paramètres parmi lesquels on distingue la puissance imposée, la température de la source froide, l’inclinaison vis-à-vis à la gravité, la nature de la structure capillaire et la nature du fluide. </w:t>
      </w:r>
      <w:r w:rsidR="00BB2BB2">
        <w:rPr>
          <w:w w:val="95"/>
          <w:lang w:val="fr-FR"/>
        </w:rPr>
        <w:t>Depuis, plus d’une décennie, des recherches intensives sont réalisées pour étudier l’impact de l’utilisation de nanofluides sur les performances thermiques des caloducs. Les recherches font encore débat dans la communauté scientifique. En effet, si certaines études montrent que l’apport des nanofluides est bénéfique sur les performances thermiques des caloducs, d’autres montrent le contraire.</w:t>
      </w:r>
    </w:p>
    <w:p w14:paraId="5E164094" w14:textId="77627121" w:rsidR="00BB2BB2" w:rsidRDefault="00BB2BB2" w:rsidP="00824FF1">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 xml:space="preserve">Ainsi, l’objectif de cette thèse est de développer des </w:t>
      </w:r>
      <w:r w:rsidRPr="00BB2BB2">
        <w:rPr>
          <w:w w:val="95"/>
          <w:u w:val="single"/>
          <w:lang w:val="fr-FR"/>
        </w:rPr>
        <w:t>caloducs plats</w:t>
      </w:r>
      <w:r>
        <w:rPr>
          <w:w w:val="95"/>
          <w:lang w:val="fr-FR"/>
        </w:rPr>
        <w:t xml:space="preserve"> ayant des </w:t>
      </w:r>
      <w:r w:rsidRPr="00BB2BB2">
        <w:rPr>
          <w:w w:val="95"/>
          <w:u w:val="single"/>
          <w:lang w:val="fr-FR"/>
        </w:rPr>
        <w:t>structures capillaires différentes</w:t>
      </w:r>
      <w:r>
        <w:rPr>
          <w:w w:val="95"/>
          <w:lang w:val="fr-FR"/>
        </w:rPr>
        <w:t xml:space="preserve"> et remplis de </w:t>
      </w:r>
      <w:r w:rsidRPr="00BB2BB2">
        <w:rPr>
          <w:w w:val="95"/>
          <w:u w:val="single"/>
          <w:lang w:val="fr-FR"/>
        </w:rPr>
        <w:t>nanofluides</w:t>
      </w:r>
      <w:r>
        <w:rPr>
          <w:w w:val="95"/>
          <w:u w:val="single"/>
          <w:lang w:val="fr-FR"/>
        </w:rPr>
        <w:t xml:space="preserve"> </w:t>
      </w:r>
      <w:r w:rsidRPr="00BB2BB2">
        <w:rPr>
          <w:w w:val="95"/>
          <w:lang w:val="fr-FR"/>
        </w:rPr>
        <w:t>(</w:t>
      </w:r>
      <w:r>
        <w:rPr>
          <w:w w:val="95"/>
          <w:lang w:val="fr-FR"/>
        </w:rPr>
        <w:t xml:space="preserve">différents taux de remplissage, différentes concentrations, différentes nanoparticules). L’étude </w:t>
      </w:r>
      <w:r w:rsidR="00824FF1">
        <w:rPr>
          <w:w w:val="95"/>
          <w:lang w:val="fr-FR"/>
        </w:rPr>
        <w:t>ayant</w:t>
      </w:r>
      <w:r>
        <w:rPr>
          <w:w w:val="95"/>
          <w:lang w:val="fr-FR"/>
        </w:rPr>
        <w:t xml:space="preserve"> une double vocation :</w:t>
      </w:r>
      <w:r w:rsidR="00824FF1">
        <w:rPr>
          <w:w w:val="95"/>
          <w:lang w:val="fr-FR"/>
        </w:rPr>
        <w:t xml:space="preserve"> expérimentale et modélisation, ses</w:t>
      </w:r>
      <w:r>
        <w:rPr>
          <w:w w:val="95"/>
          <w:lang w:val="fr-FR"/>
        </w:rPr>
        <w:t xml:space="preserve"> principales</w:t>
      </w:r>
      <w:r w:rsidR="00824FF1">
        <w:rPr>
          <w:w w:val="95"/>
          <w:lang w:val="fr-FR"/>
        </w:rPr>
        <w:t xml:space="preserve"> phases</w:t>
      </w:r>
      <w:r>
        <w:rPr>
          <w:w w:val="95"/>
          <w:lang w:val="fr-FR"/>
        </w:rPr>
        <w:t xml:space="preserve"> sont :</w:t>
      </w:r>
    </w:p>
    <w:p w14:paraId="4E8E2810" w14:textId="77777777" w:rsidR="00824FF1" w:rsidRPr="00BB2BB2" w:rsidRDefault="00824FF1" w:rsidP="00824FF1">
      <w:pPr>
        <w:pStyle w:val="Titre11"/>
        <w:pBdr>
          <w:top w:val="single" w:sz="4" w:space="1" w:color="auto"/>
          <w:left w:val="single" w:sz="4" w:space="4" w:color="auto"/>
          <w:bottom w:val="single" w:sz="4" w:space="1" w:color="auto"/>
          <w:right w:val="single" w:sz="4" w:space="4" w:color="auto"/>
        </w:pBdr>
        <w:spacing w:before="104"/>
        <w:rPr>
          <w:w w:val="95"/>
          <w:lang w:val="fr-FR"/>
        </w:rPr>
      </w:pPr>
    </w:p>
    <w:p w14:paraId="0D75421F" w14:textId="7AFBC479" w:rsidR="00C23917" w:rsidRDefault="00824FF1" w:rsidP="003613DA">
      <w:pPr>
        <w:pStyle w:val="Titre11"/>
        <w:numPr>
          <w:ilvl w:val="0"/>
          <w:numId w:val="1"/>
        </w:numPr>
        <w:pBdr>
          <w:top w:val="single" w:sz="4" w:space="1" w:color="auto"/>
          <w:left w:val="single" w:sz="4" w:space="4" w:color="auto"/>
          <w:bottom w:val="single" w:sz="4" w:space="1" w:color="auto"/>
          <w:right w:val="single" w:sz="4" w:space="4" w:color="auto"/>
        </w:pBdr>
        <w:spacing w:before="104"/>
        <w:rPr>
          <w:w w:val="95"/>
          <w:lang w:val="fr-FR"/>
        </w:rPr>
      </w:pPr>
      <w:r>
        <w:rPr>
          <w:w w:val="95"/>
          <w:lang w:val="fr-FR"/>
        </w:rPr>
        <w:t>Etude bibliographique sur les caloducs plats remplis de nanofluides selon les structures capillaires et la nature des nanofluides</w:t>
      </w:r>
    </w:p>
    <w:p w14:paraId="7FE9C74D" w14:textId="1305B7A7" w:rsidR="003613DA" w:rsidRDefault="00824FF1" w:rsidP="003613DA">
      <w:pPr>
        <w:pStyle w:val="Titre11"/>
        <w:numPr>
          <w:ilvl w:val="0"/>
          <w:numId w:val="1"/>
        </w:numPr>
        <w:pBdr>
          <w:top w:val="single" w:sz="4" w:space="1" w:color="auto"/>
          <w:left w:val="single" w:sz="4" w:space="4" w:color="auto"/>
          <w:bottom w:val="single" w:sz="4" w:space="1" w:color="auto"/>
          <w:right w:val="single" w:sz="4" w:space="4" w:color="auto"/>
        </w:pBdr>
        <w:spacing w:before="104"/>
        <w:rPr>
          <w:w w:val="95"/>
          <w:lang w:val="fr-FR"/>
        </w:rPr>
      </w:pPr>
      <w:r>
        <w:rPr>
          <w:w w:val="95"/>
          <w:lang w:val="fr-FR"/>
        </w:rPr>
        <w:t xml:space="preserve">Modélisation </w:t>
      </w:r>
      <w:r w:rsidR="0008721B">
        <w:rPr>
          <w:w w:val="95"/>
          <w:lang w:val="fr-FR"/>
        </w:rPr>
        <w:t>des transferts de chaleur et des écoulements au sein de ces structures</w:t>
      </w:r>
    </w:p>
    <w:p w14:paraId="4FA5FAC1" w14:textId="0FE9D88D" w:rsidR="003613DA" w:rsidRDefault="0008721B" w:rsidP="003613DA">
      <w:pPr>
        <w:pStyle w:val="Titre11"/>
        <w:numPr>
          <w:ilvl w:val="0"/>
          <w:numId w:val="1"/>
        </w:numPr>
        <w:pBdr>
          <w:top w:val="single" w:sz="4" w:space="1" w:color="auto"/>
          <w:left w:val="single" w:sz="4" w:space="4" w:color="auto"/>
          <w:bottom w:val="single" w:sz="4" w:space="1" w:color="auto"/>
          <w:right w:val="single" w:sz="4" w:space="4" w:color="auto"/>
        </w:pBdr>
        <w:spacing w:before="104"/>
        <w:rPr>
          <w:w w:val="95"/>
          <w:lang w:val="fr-FR"/>
        </w:rPr>
      </w:pPr>
      <w:r>
        <w:rPr>
          <w:w w:val="95"/>
          <w:lang w:val="fr-FR"/>
        </w:rPr>
        <w:t>Conception et réalisation de prototypes de caloducs plats. Différentes structures capillaires et différents nanofluides seront envisagés</w:t>
      </w:r>
    </w:p>
    <w:p w14:paraId="22C8E444" w14:textId="5A303204" w:rsidR="0008721B" w:rsidRDefault="0008721B" w:rsidP="003613DA">
      <w:pPr>
        <w:pStyle w:val="Titre11"/>
        <w:numPr>
          <w:ilvl w:val="0"/>
          <w:numId w:val="1"/>
        </w:numPr>
        <w:pBdr>
          <w:top w:val="single" w:sz="4" w:space="1" w:color="auto"/>
          <w:left w:val="single" w:sz="4" w:space="4" w:color="auto"/>
          <w:bottom w:val="single" w:sz="4" w:space="1" w:color="auto"/>
          <w:right w:val="single" w:sz="4" w:space="4" w:color="auto"/>
        </w:pBdr>
        <w:spacing w:before="104"/>
        <w:rPr>
          <w:w w:val="95"/>
          <w:lang w:val="fr-FR"/>
        </w:rPr>
      </w:pPr>
      <w:r>
        <w:rPr>
          <w:w w:val="95"/>
          <w:lang w:val="fr-FR"/>
        </w:rPr>
        <w:t>Développement d’un banc d’essai de remplissage assurant différentes charges en fluide à différentes concentrations</w:t>
      </w:r>
    </w:p>
    <w:p w14:paraId="676649F5" w14:textId="59AD91E6" w:rsidR="0008721B" w:rsidRDefault="0008721B" w:rsidP="003613DA">
      <w:pPr>
        <w:pStyle w:val="Titre11"/>
        <w:numPr>
          <w:ilvl w:val="0"/>
          <w:numId w:val="1"/>
        </w:numPr>
        <w:pBdr>
          <w:top w:val="single" w:sz="4" w:space="1" w:color="auto"/>
          <w:left w:val="single" w:sz="4" w:space="4" w:color="auto"/>
          <w:bottom w:val="single" w:sz="4" w:space="1" w:color="auto"/>
          <w:right w:val="single" w:sz="4" w:space="4" w:color="auto"/>
        </w:pBdr>
        <w:spacing w:before="104"/>
        <w:rPr>
          <w:w w:val="95"/>
          <w:lang w:val="fr-FR"/>
        </w:rPr>
      </w:pPr>
      <w:r>
        <w:rPr>
          <w:w w:val="95"/>
          <w:lang w:val="fr-FR"/>
        </w:rPr>
        <w:t>Réalisation d’un banc d’essai pour tester les caloducs réalisés sous différentes conditions opératoires (puissance imposée, température de refroidissement, gravité, etc.)</w:t>
      </w:r>
    </w:p>
    <w:p w14:paraId="41404540" w14:textId="3E4CF2DD" w:rsidR="0008721B" w:rsidRDefault="0008721B" w:rsidP="003613DA">
      <w:pPr>
        <w:pStyle w:val="Titre11"/>
        <w:numPr>
          <w:ilvl w:val="0"/>
          <w:numId w:val="1"/>
        </w:numPr>
        <w:pBdr>
          <w:top w:val="single" w:sz="4" w:space="1" w:color="auto"/>
          <w:left w:val="single" w:sz="4" w:space="4" w:color="auto"/>
          <w:bottom w:val="single" w:sz="4" w:space="1" w:color="auto"/>
          <w:right w:val="single" w:sz="4" w:space="4" w:color="auto"/>
        </w:pBdr>
        <w:spacing w:before="104"/>
        <w:rPr>
          <w:w w:val="95"/>
          <w:lang w:val="fr-FR"/>
        </w:rPr>
      </w:pPr>
      <w:r>
        <w:rPr>
          <w:w w:val="95"/>
          <w:lang w:val="fr-FR"/>
        </w:rPr>
        <w:t>Essais expérimentaux et confrontation avec les résultats du modèle qui sera développé.</w:t>
      </w:r>
    </w:p>
    <w:p w14:paraId="5689D24F" w14:textId="77777777" w:rsidR="003613DA" w:rsidRDefault="003613DA" w:rsidP="003613DA">
      <w:pPr>
        <w:pStyle w:val="Titre11"/>
        <w:pBdr>
          <w:top w:val="single" w:sz="4" w:space="1" w:color="auto"/>
          <w:left w:val="single" w:sz="4" w:space="4" w:color="auto"/>
          <w:bottom w:val="single" w:sz="4" w:space="1" w:color="auto"/>
          <w:right w:val="single" w:sz="4" w:space="4" w:color="auto"/>
        </w:pBdr>
        <w:rPr>
          <w:w w:val="95"/>
          <w:lang w:val="fr-FR"/>
        </w:rPr>
      </w:pPr>
    </w:p>
    <w:p w14:paraId="6708A609" w14:textId="392AF9F3" w:rsidR="00C23917" w:rsidRDefault="00C23917" w:rsidP="00C23917">
      <w:pPr>
        <w:pStyle w:val="Titre11"/>
        <w:pBdr>
          <w:top w:val="single" w:sz="4" w:space="1" w:color="auto"/>
          <w:left w:val="single" w:sz="4" w:space="4" w:color="auto"/>
          <w:bottom w:val="single" w:sz="4" w:space="1" w:color="auto"/>
          <w:right w:val="single" w:sz="4" w:space="4" w:color="auto"/>
        </w:pBdr>
        <w:spacing w:before="104"/>
        <w:rPr>
          <w:w w:val="95"/>
          <w:u w:val="single"/>
          <w:lang w:val="fr-FR"/>
        </w:rPr>
      </w:pPr>
      <w:r w:rsidRPr="00FD3B73">
        <w:rPr>
          <w:w w:val="95"/>
          <w:u w:val="single"/>
          <w:lang w:val="fr-FR"/>
        </w:rPr>
        <w:t>Profil recherché</w:t>
      </w:r>
    </w:p>
    <w:p w14:paraId="01E99037" w14:textId="4B3E4237" w:rsidR="003613DA" w:rsidRDefault="003613DA" w:rsidP="00C23917">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Ingénieur en Génie Energétique ou équivalent</w:t>
      </w:r>
    </w:p>
    <w:p w14:paraId="5795C745" w14:textId="01114F3A" w:rsidR="006C59C1" w:rsidRPr="006C59C1" w:rsidRDefault="006C59C1" w:rsidP="00C23917">
      <w:pPr>
        <w:pStyle w:val="Titre11"/>
        <w:pBdr>
          <w:top w:val="single" w:sz="4" w:space="1" w:color="auto"/>
          <w:left w:val="single" w:sz="4" w:space="4" w:color="auto"/>
          <w:bottom w:val="single" w:sz="4" w:space="1" w:color="auto"/>
          <w:right w:val="single" w:sz="4" w:space="4" w:color="auto"/>
        </w:pBdr>
        <w:spacing w:before="104"/>
        <w:rPr>
          <w:w w:val="95"/>
          <w:lang w:val="fr-FR"/>
        </w:rPr>
      </w:pPr>
      <w:r w:rsidRPr="006C59C1">
        <w:rPr>
          <w:w w:val="95"/>
          <w:lang w:val="fr-FR"/>
        </w:rPr>
        <w:t>Master de recherche</w:t>
      </w:r>
      <w:r w:rsidR="003613DA">
        <w:rPr>
          <w:w w:val="95"/>
          <w:lang w:val="fr-FR"/>
        </w:rPr>
        <w:t xml:space="preserve"> en Génie Energétique ou équivalent</w:t>
      </w:r>
    </w:p>
    <w:p w14:paraId="6EDE8630" w14:textId="77777777" w:rsidR="006C59C1" w:rsidRDefault="006C59C1" w:rsidP="009D06F0">
      <w:pPr>
        <w:pStyle w:val="Titre11"/>
        <w:pBdr>
          <w:top w:val="single" w:sz="4" w:space="1" w:color="auto"/>
          <w:left w:val="single" w:sz="4" w:space="4" w:color="auto"/>
          <w:bottom w:val="single" w:sz="4" w:space="1" w:color="auto"/>
          <w:right w:val="single" w:sz="4" w:space="4" w:color="auto"/>
        </w:pBdr>
        <w:rPr>
          <w:w w:val="95"/>
          <w:u w:val="single"/>
          <w:lang w:val="fr-FR"/>
        </w:rPr>
      </w:pPr>
    </w:p>
    <w:p w14:paraId="0909AA5F" w14:textId="4736EF5D" w:rsidR="00392C24" w:rsidRPr="00FD3B73" w:rsidRDefault="00392C24" w:rsidP="00392C24">
      <w:pPr>
        <w:pStyle w:val="Titre11"/>
        <w:pBdr>
          <w:top w:val="single" w:sz="4" w:space="1" w:color="auto"/>
          <w:left w:val="single" w:sz="4" w:space="4" w:color="auto"/>
          <w:bottom w:val="single" w:sz="4" w:space="1" w:color="auto"/>
          <w:right w:val="single" w:sz="4" w:space="4" w:color="auto"/>
        </w:pBdr>
        <w:spacing w:before="104"/>
        <w:rPr>
          <w:w w:val="95"/>
          <w:u w:val="single"/>
          <w:lang w:val="fr-FR"/>
        </w:rPr>
      </w:pPr>
      <w:r w:rsidRPr="00FD3B73">
        <w:rPr>
          <w:w w:val="95"/>
          <w:u w:val="single"/>
          <w:lang w:val="fr-FR"/>
        </w:rPr>
        <w:t>Connaissances requises</w:t>
      </w:r>
    </w:p>
    <w:p w14:paraId="52D9A21A" w14:textId="26B1AB9F" w:rsidR="00392C24" w:rsidRPr="00392C24" w:rsidRDefault="0008721B" w:rsidP="00392C24">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 xml:space="preserve">Fortes connaissances en </w:t>
      </w:r>
      <w:r w:rsidR="00392C24" w:rsidRPr="00392C24">
        <w:rPr>
          <w:w w:val="95"/>
          <w:lang w:val="fr-FR"/>
        </w:rPr>
        <w:t>Transfer</w:t>
      </w:r>
      <w:r>
        <w:rPr>
          <w:w w:val="95"/>
          <w:lang w:val="fr-FR"/>
        </w:rPr>
        <w:t xml:space="preserve">ts thermiques, thermodynamique et </w:t>
      </w:r>
      <w:r w:rsidR="00392C24" w:rsidRPr="00392C24">
        <w:rPr>
          <w:w w:val="95"/>
          <w:lang w:val="fr-FR"/>
        </w:rPr>
        <w:t>mécanique des fluides</w:t>
      </w:r>
    </w:p>
    <w:p w14:paraId="022CA401" w14:textId="0E524567" w:rsidR="00392C24" w:rsidRPr="00392C24" w:rsidRDefault="0008721B" w:rsidP="0008721B">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Fortes connaissances en i</w:t>
      </w:r>
      <w:r w:rsidR="00392C24">
        <w:rPr>
          <w:w w:val="95"/>
          <w:lang w:val="fr-FR"/>
        </w:rPr>
        <w:t xml:space="preserve">nstrumentation, </w:t>
      </w:r>
      <w:r>
        <w:rPr>
          <w:w w:val="95"/>
          <w:lang w:val="fr-FR"/>
        </w:rPr>
        <w:t xml:space="preserve">acquisition de données et </w:t>
      </w:r>
      <w:r w:rsidR="006C59C1">
        <w:rPr>
          <w:w w:val="95"/>
          <w:lang w:val="fr-FR"/>
        </w:rPr>
        <w:t>système de supervision</w:t>
      </w:r>
    </w:p>
    <w:p w14:paraId="059C64B4" w14:textId="1875646F" w:rsidR="00392C24" w:rsidRPr="006C59C1" w:rsidRDefault="006C59C1" w:rsidP="00392C24">
      <w:pPr>
        <w:pStyle w:val="Titre11"/>
        <w:pBdr>
          <w:top w:val="single" w:sz="4" w:space="1" w:color="auto"/>
          <w:left w:val="single" w:sz="4" w:space="4" w:color="auto"/>
          <w:bottom w:val="single" w:sz="4" w:space="1" w:color="auto"/>
          <w:right w:val="single" w:sz="4" w:space="4" w:color="auto"/>
        </w:pBdr>
        <w:spacing w:before="104"/>
        <w:rPr>
          <w:w w:val="95"/>
          <w:lang w:val="fr-FR"/>
        </w:rPr>
      </w:pPr>
      <w:r w:rsidRPr="006C59C1">
        <w:rPr>
          <w:w w:val="95"/>
          <w:lang w:val="fr-FR"/>
        </w:rPr>
        <w:t>Très bonne</w:t>
      </w:r>
      <w:r w:rsidR="0008721B">
        <w:rPr>
          <w:w w:val="95"/>
          <w:lang w:val="fr-FR"/>
        </w:rPr>
        <w:t>s</w:t>
      </w:r>
      <w:r w:rsidRPr="006C59C1">
        <w:rPr>
          <w:w w:val="95"/>
          <w:lang w:val="fr-FR"/>
        </w:rPr>
        <w:t xml:space="preserve"> connaissance</w:t>
      </w:r>
      <w:r w:rsidR="0008721B">
        <w:rPr>
          <w:w w:val="95"/>
          <w:lang w:val="fr-FR"/>
        </w:rPr>
        <w:t>s</w:t>
      </w:r>
      <w:r w:rsidRPr="006C59C1">
        <w:rPr>
          <w:w w:val="95"/>
          <w:lang w:val="fr-FR"/>
        </w:rPr>
        <w:t xml:space="preserve"> en méthodes expérimentales</w:t>
      </w:r>
    </w:p>
    <w:p w14:paraId="68BF2C0C" w14:textId="4D2E4F97" w:rsidR="00392C24" w:rsidRDefault="006C59C1" w:rsidP="00C23917">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Très bonne</w:t>
      </w:r>
      <w:r w:rsidR="0008721B">
        <w:rPr>
          <w:w w:val="95"/>
          <w:lang w:val="fr-FR"/>
        </w:rPr>
        <w:t>s</w:t>
      </w:r>
      <w:r>
        <w:rPr>
          <w:w w:val="95"/>
          <w:lang w:val="fr-FR"/>
        </w:rPr>
        <w:t xml:space="preserve"> connaissance</w:t>
      </w:r>
      <w:r w:rsidR="0008721B">
        <w:rPr>
          <w:w w:val="95"/>
          <w:lang w:val="fr-FR"/>
        </w:rPr>
        <w:t>s</w:t>
      </w:r>
      <w:r>
        <w:rPr>
          <w:w w:val="95"/>
          <w:lang w:val="fr-FR"/>
        </w:rPr>
        <w:t xml:space="preserve"> en Anglais</w:t>
      </w:r>
    </w:p>
    <w:p w14:paraId="3BBEB7CC" w14:textId="77777777" w:rsidR="002E07BD" w:rsidRDefault="002E07BD" w:rsidP="00C23917">
      <w:pPr>
        <w:pStyle w:val="Titre11"/>
        <w:pBdr>
          <w:top w:val="single" w:sz="4" w:space="1" w:color="auto"/>
          <w:left w:val="single" w:sz="4" w:space="4" w:color="auto"/>
          <w:bottom w:val="single" w:sz="4" w:space="1" w:color="auto"/>
          <w:right w:val="single" w:sz="4" w:space="4" w:color="auto"/>
        </w:pBdr>
        <w:spacing w:before="104"/>
        <w:rPr>
          <w:w w:val="95"/>
          <w:lang w:val="fr-FR"/>
        </w:rPr>
      </w:pPr>
      <w:bookmarkStart w:id="0" w:name="_GoBack"/>
      <w:bookmarkEnd w:id="0"/>
    </w:p>
    <w:p w14:paraId="386B313E" w14:textId="5F89A024" w:rsidR="009D06F0" w:rsidRPr="009D06F0" w:rsidRDefault="009D06F0" w:rsidP="009D06F0">
      <w:pPr>
        <w:pStyle w:val="Titre11"/>
        <w:pBdr>
          <w:top w:val="single" w:sz="4" w:space="1" w:color="auto"/>
          <w:left w:val="single" w:sz="4" w:space="4" w:color="auto"/>
          <w:bottom w:val="single" w:sz="4" w:space="1" w:color="auto"/>
          <w:right w:val="single" w:sz="4" w:space="4" w:color="auto"/>
        </w:pBdr>
        <w:rPr>
          <w:w w:val="95"/>
          <w:u w:val="single"/>
          <w:lang w:val="fr-FR"/>
        </w:rPr>
      </w:pPr>
      <w:r w:rsidRPr="009D06F0">
        <w:rPr>
          <w:w w:val="95"/>
          <w:u w:val="single"/>
          <w:lang w:val="fr-FR"/>
        </w:rPr>
        <w:lastRenderedPageBreak/>
        <w:t>Responsables scientifiques</w:t>
      </w:r>
    </w:p>
    <w:p w14:paraId="626358FA" w14:textId="77777777" w:rsidR="009D06F0" w:rsidRDefault="009D06F0" w:rsidP="009D06F0">
      <w:pPr>
        <w:pStyle w:val="Titre11"/>
        <w:pBdr>
          <w:top w:val="single" w:sz="4" w:space="1" w:color="auto"/>
          <w:left w:val="single" w:sz="4" w:space="4" w:color="auto"/>
          <w:bottom w:val="single" w:sz="4" w:space="1" w:color="auto"/>
          <w:right w:val="single" w:sz="4" w:space="4" w:color="auto"/>
        </w:pBdr>
        <w:rPr>
          <w:w w:val="95"/>
          <w:lang w:val="fr-FR"/>
        </w:rPr>
      </w:pPr>
    </w:p>
    <w:p w14:paraId="3DD1642A" w14:textId="335D4869" w:rsidR="009D06F0" w:rsidRPr="002A4B70" w:rsidRDefault="009D06F0" w:rsidP="009D06F0">
      <w:pPr>
        <w:pStyle w:val="Titre11"/>
        <w:pBdr>
          <w:top w:val="single" w:sz="4" w:space="1" w:color="auto"/>
          <w:left w:val="single" w:sz="4" w:space="4" w:color="auto"/>
          <w:bottom w:val="single" w:sz="4" w:space="1" w:color="auto"/>
          <w:right w:val="single" w:sz="4" w:space="4" w:color="auto"/>
        </w:pBdr>
        <w:rPr>
          <w:w w:val="95"/>
        </w:rPr>
      </w:pPr>
      <w:r w:rsidRPr="002A4B70">
        <w:rPr>
          <w:w w:val="95"/>
        </w:rPr>
        <w:t xml:space="preserve">Mohamed </w:t>
      </w:r>
      <w:proofErr w:type="spellStart"/>
      <w:r w:rsidRPr="002A4B70">
        <w:rPr>
          <w:w w:val="95"/>
        </w:rPr>
        <w:t>Chaker</w:t>
      </w:r>
      <w:proofErr w:type="spellEnd"/>
      <w:r w:rsidRPr="002A4B70">
        <w:rPr>
          <w:w w:val="95"/>
        </w:rPr>
        <w:t xml:space="preserve"> Zaghdoudi</w:t>
      </w:r>
      <w:r w:rsidR="002A4B70" w:rsidRPr="002A4B70">
        <w:rPr>
          <w:w w:val="95"/>
        </w:rPr>
        <w:t>:</w:t>
      </w:r>
      <w:r w:rsidR="002A4B70">
        <w:rPr>
          <w:w w:val="95"/>
        </w:rPr>
        <w:t xml:space="preserve"> </w:t>
      </w:r>
      <w:r w:rsidR="002A4B70" w:rsidRPr="002A4B70">
        <w:rPr>
          <w:w w:val="95"/>
        </w:rPr>
        <w:t>chaker.zag</w:t>
      </w:r>
      <w:r w:rsidR="002A4B70">
        <w:rPr>
          <w:w w:val="95"/>
        </w:rPr>
        <w:t>hdoudi@insat.rnu.tn</w:t>
      </w:r>
    </w:p>
    <w:p w14:paraId="5772B0CB" w14:textId="14239023" w:rsidR="009D06F0" w:rsidRPr="002A4B70" w:rsidRDefault="009D06F0" w:rsidP="009D06F0">
      <w:pPr>
        <w:pStyle w:val="Titre11"/>
        <w:pBdr>
          <w:top w:val="single" w:sz="4" w:space="1" w:color="auto"/>
          <w:left w:val="single" w:sz="4" w:space="4" w:color="auto"/>
          <w:bottom w:val="single" w:sz="4" w:space="1" w:color="auto"/>
          <w:right w:val="single" w:sz="4" w:space="4" w:color="auto"/>
        </w:pBdr>
        <w:rPr>
          <w:w w:val="95"/>
        </w:rPr>
      </w:pPr>
      <w:proofErr w:type="spellStart"/>
      <w:r w:rsidRPr="002A4B70">
        <w:rPr>
          <w:w w:val="95"/>
        </w:rPr>
        <w:t>Samah</w:t>
      </w:r>
      <w:proofErr w:type="spellEnd"/>
      <w:r w:rsidRPr="002A4B70">
        <w:rPr>
          <w:w w:val="95"/>
        </w:rPr>
        <w:t xml:space="preserve"> </w:t>
      </w:r>
      <w:proofErr w:type="spellStart"/>
      <w:proofErr w:type="gramStart"/>
      <w:r w:rsidRPr="002A4B70">
        <w:rPr>
          <w:w w:val="95"/>
        </w:rPr>
        <w:t>Maalej</w:t>
      </w:r>
      <w:proofErr w:type="spellEnd"/>
      <w:r w:rsidR="002A4B70" w:rsidRPr="002A4B70">
        <w:rPr>
          <w:w w:val="95"/>
        </w:rPr>
        <w:t> :</w:t>
      </w:r>
      <w:proofErr w:type="gramEnd"/>
      <w:r w:rsidR="002A4B70" w:rsidRPr="002A4B70">
        <w:rPr>
          <w:w w:val="95"/>
        </w:rPr>
        <w:t xml:space="preserve"> samah.maalej@i</w:t>
      </w:r>
      <w:r w:rsidR="002A4B70">
        <w:rPr>
          <w:w w:val="95"/>
        </w:rPr>
        <w:t>nsat.rnu.tn</w:t>
      </w:r>
    </w:p>
    <w:p w14:paraId="2DFB23F9" w14:textId="3971BDE6" w:rsidR="00EF424A" w:rsidRPr="009D06F0" w:rsidRDefault="00EF424A" w:rsidP="00C23917">
      <w:pPr>
        <w:pStyle w:val="Titre11"/>
        <w:pBdr>
          <w:top w:val="single" w:sz="4" w:space="1" w:color="auto"/>
          <w:left w:val="single" w:sz="4" w:space="4" w:color="auto"/>
          <w:bottom w:val="single" w:sz="4" w:space="1" w:color="auto"/>
          <w:right w:val="single" w:sz="4" w:space="4" w:color="auto"/>
        </w:pBdr>
        <w:spacing w:before="104"/>
        <w:rPr>
          <w:w w:val="95"/>
          <w:u w:val="single"/>
          <w:lang w:val="fr-FR"/>
        </w:rPr>
      </w:pPr>
      <w:r w:rsidRPr="009D06F0">
        <w:rPr>
          <w:w w:val="95"/>
          <w:u w:val="single"/>
          <w:lang w:val="fr-FR"/>
        </w:rPr>
        <w:t>Lieu du stage</w:t>
      </w:r>
    </w:p>
    <w:p w14:paraId="5B8EEDA8" w14:textId="04B02528" w:rsidR="00EF424A" w:rsidRDefault="00EF424A" w:rsidP="00C23917">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Labora</w:t>
      </w:r>
      <w:r w:rsidR="009D06F0">
        <w:rPr>
          <w:w w:val="95"/>
          <w:lang w:val="fr-FR"/>
        </w:rPr>
        <w:t>toire Matériaux, Mesures et Applications (MMA)</w:t>
      </w:r>
      <w:r w:rsidR="0008721B">
        <w:rPr>
          <w:w w:val="95"/>
          <w:lang w:val="fr-FR"/>
        </w:rPr>
        <w:t>-INSAT</w:t>
      </w:r>
    </w:p>
    <w:p w14:paraId="252BE1CD" w14:textId="725F4ABF" w:rsidR="009D06F0" w:rsidRDefault="009D06F0" w:rsidP="00C23917">
      <w:pPr>
        <w:pStyle w:val="Titre11"/>
        <w:pBdr>
          <w:top w:val="single" w:sz="4" w:space="1" w:color="auto"/>
          <w:left w:val="single" w:sz="4" w:space="4" w:color="auto"/>
          <w:bottom w:val="single" w:sz="4" w:space="1" w:color="auto"/>
          <w:right w:val="single" w:sz="4" w:space="4" w:color="auto"/>
        </w:pBdr>
        <w:spacing w:before="104"/>
        <w:rPr>
          <w:w w:val="95"/>
          <w:lang w:val="fr-FR"/>
        </w:rPr>
      </w:pPr>
      <w:r>
        <w:rPr>
          <w:w w:val="95"/>
          <w:lang w:val="fr-FR"/>
        </w:rPr>
        <w:t>Equipe : optimisation des systèmes énergétiques</w:t>
      </w:r>
    </w:p>
    <w:p w14:paraId="52FE1B55" w14:textId="03070DC4" w:rsidR="008F7FE2" w:rsidRPr="00C23917" w:rsidRDefault="008F7FE2" w:rsidP="00392C24">
      <w:pPr>
        <w:pStyle w:val="Corpsdetexte"/>
        <w:spacing w:before="10"/>
        <w:rPr>
          <w:sz w:val="11"/>
          <w:lang w:val="fr-FR"/>
        </w:rPr>
      </w:pPr>
    </w:p>
    <w:sectPr w:rsidR="008F7FE2" w:rsidRPr="00C23917" w:rsidSect="008F7FE2">
      <w:type w:val="continuous"/>
      <w:pgSz w:w="11900" w:h="16840"/>
      <w:pgMar w:top="840" w:right="68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101"/>
    <w:multiLevelType w:val="hybridMultilevel"/>
    <w:tmpl w:val="FA1EE1D4"/>
    <w:lvl w:ilvl="0" w:tplc="B9D82146">
      <w:start w:val="1"/>
      <w:numFmt w:val="decimal"/>
      <w:lvlText w:val="%1)"/>
      <w:lvlJc w:val="left"/>
      <w:pPr>
        <w:ind w:left="587" w:hanging="360"/>
      </w:pPr>
      <w:rPr>
        <w:rFonts w:hint="default"/>
      </w:rPr>
    </w:lvl>
    <w:lvl w:ilvl="1" w:tplc="040C0019" w:tentative="1">
      <w:start w:val="1"/>
      <w:numFmt w:val="lowerLetter"/>
      <w:lvlText w:val="%2."/>
      <w:lvlJc w:val="left"/>
      <w:pPr>
        <w:ind w:left="1307" w:hanging="360"/>
      </w:pPr>
    </w:lvl>
    <w:lvl w:ilvl="2" w:tplc="040C001B" w:tentative="1">
      <w:start w:val="1"/>
      <w:numFmt w:val="lowerRoman"/>
      <w:lvlText w:val="%3."/>
      <w:lvlJc w:val="right"/>
      <w:pPr>
        <w:ind w:left="2027" w:hanging="180"/>
      </w:pPr>
    </w:lvl>
    <w:lvl w:ilvl="3" w:tplc="040C000F" w:tentative="1">
      <w:start w:val="1"/>
      <w:numFmt w:val="decimal"/>
      <w:lvlText w:val="%4."/>
      <w:lvlJc w:val="left"/>
      <w:pPr>
        <w:ind w:left="2747" w:hanging="360"/>
      </w:pPr>
    </w:lvl>
    <w:lvl w:ilvl="4" w:tplc="040C0019" w:tentative="1">
      <w:start w:val="1"/>
      <w:numFmt w:val="lowerLetter"/>
      <w:lvlText w:val="%5."/>
      <w:lvlJc w:val="left"/>
      <w:pPr>
        <w:ind w:left="3467" w:hanging="360"/>
      </w:pPr>
    </w:lvl>
    <w:lvl w:ilvl="5" w:tplc="040C001B" w:tentative="1">
      <w:start w:val="1"/>
      <w:numFmt w:val="lowerRoman"/>
      <w:lvlText w:val="%6."/>
      <w:lvlJc w:val="right"/>
      <w:pPr>
        <w:ind w:left="4187" w:hanging="180"/>
      </w:pPr>
    </w:lvl>
    <w:lvl w:ilvl="6" w:tplc="040C000F" w:tentative="1">
      <w:start w:val="1"/>
      <w:numFmt w:val="decimal"/>
      <w:lvlText w:val="%7."/>
      <w:lvlJc w:val="left"/>
      <w:pPr>
        <w:ind w:left="4907" w:hanging="360"/>
      </w:pPr>
    </w:lvl>
    <w:lvl w:ilvl="7" w:tplc="040C0019" w:tentative="1">
      <w:start w:val="1"/>
      <w:numFmt w:val="lowerLetter"/>
      <w:lvlText w:val="%8."/>
      <w:lvlJc w:val="left"/>
      <w:pPr>
        <w:ind w:left="5627" w:hanging="360"/>
      </w:pPr>
    </w:lvl>
    <w:lvl w:ilvl="8" w:tplc="040C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E2"/>
    <w:rsid w:val="0008721B"/>
    <w:rsid w:val="001479E8"/>
    <w:rsid w:val="002A4B70"/>
    <w:rsid w:val="002E07BD"/>
    <w:rsid w:val="0033227C"/>
    <w:rsid w:val="003555B2"/>
    <w:rsid w:val="003613DA"/>
    <w:rsid w:val="00392C24"/>
    <w:rsid w:val="003C33E4"/>
    <w:rsid w:val="004E108E"/>
    <w:rsid w:val="005305D1"/>
    <w:rsid w:val="006C59C1"/>
    <w:rsid w:val="00756C1D"/>
    <w:rsid w:val="007853BB"/>
    <w:rsid w:val="00824FF1"/>
    <w:rsid w:val="008C4738"/>
    <w:rsid w:val="008F7FE2"/>
    <w:rsid w:val="009D06F0"/>
    <w:rsid w:val="00A13DE0"/>
    <w:rsid w:val="00A627A9"/>
    <w:rsid w:val="00A83B81"/>
    <w:rsid w:val="00AE0DC2"/>
    <w:rsid w:val="00BB2BB2"/>
    <w:rsid w:val="00C23917"/>
    <w:rsid w:val="00EF424A"/>
    <w:rsid w:val="00F45954"/>
    <w:rsid w:val="00FD3B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0B04"/>
  <w15:docId w15:val="{EB0EAF60-51F9-4AD9-BE8B-0C2F6542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7FE2"/>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F7FE2"/>
    <w:tblPr>
      <w:tblInd w:w="0" w:type="dxa"/>
      <w:tblCellMar>
        <w:top w:w="0" w:type="dxa"/>
        <w:left w:w="0" w:type="dxa"/>
        <w:bottom w:w="0" w:type="dxa"/>
        <w:right w:w="0" w:type="dxa"/>
      </w:tblCellMar>
    </w:tblPr>
  </w:style>
  <w:style w:type="paragraph" w:styleId="Corpsdetexte">
    <w:name w:val="Body Text"/>
    <w:basedOn w:val="Normal"/>
    <w:uiPriority w:val="1"/>
    <w:qFormat/>
    <w:rsid w:val="008F7FE2"/>
    <w:rPr>
      <w:sz w:val="18"/>
      <w:szCs w:val="18"/>
    </w:rPr>
  </w:style>
  <w:style w:type="paragraph" w:customStyle="1" w:styleId="Titre11">
    <w:name w:val="Titre 11"/>
    <w:basedOn w:val="Normal"/>
    <w:uiPriority w:val="1"/>
    <w:qFormat/>
    <w:rsid w:val="008F7FE2"/>
    <w:pPr>
      <w:ind w:left="227"/>
      <w:jc w:val="both"/>
      <w:outlineLvl w:val="1"/>
    </w:pPr>
    <w:rPr>
      <w:rFonts w:ascii="Trebuchet MS" w:eastAsia="Trebuchet MS" w:hAnsi="Trebuchet MS" w:cs="Trebuchet MS"/>
      <w:b/>
      <w:bCs/>
      <w:sz w:val="20"/>
      <w:szCs w:val="20"/>
    </w:rPr>
  </w:style>
  <w:style w:type="paragraph" w:styleId="Paragraphedeliste">
    <w:name w:val="List Paragraph"/>
    <w:basedOn w:val="Normal"/>
    <w:uiPriority w:val="1"/>
    <w:qFormat/>
    <w:rsid w:val="008F7FE2"/>
  </w:style>
  <w:style w:type="paragraph" w:customStyle="1" w:styleId="TableParagraph">
    <w:name w:val="Table Paragraph"/>
    <w:basedOn w:val="Normal"/>
    <w:uiPriority w:val="1"/>
    <w:qFormat/>
    <w:rsid w:val="008F7FE2"/>
  </w:style>
  <w:style w:type="paragraph" w:styleId="Textedebulles">
    <w:name w:val="Balloon Text"/>
    <w:basedOn w:val="Normal"/>
    <w:link w:val="TextedebullesCar"/>
    <w:uiPriority w:val="99"/>
    <w:semiHidden/>
    <w:unhideWhenUsed/>
    <w:rsid w:val="00C23917"/>
    <w:rPr>
      <w:rFonts w:ascii="Tahoma" w:hAnsi="Tahoma" w:cs="Tahoma"/>
      <w:sz w:val="16"/>
      <w:szCs w:val="16"/>
    </w:rPr>
  </w:style>
  <w:style w:type="character" w:customStyle="1" w:styleId="TextedebullesCar">
    <w:name w:val="Texte de bulles Car"/>
    <w:basedOn w:val="Policepardfaut"/>
    <w:link w:val="Textedebulles"/>
    <w:uiPriority w:val="99"/>
    <w:semiHidden/>
    <w:rsid w:val="00C23917"/>
    <w:rPr>
      <w:rFonts w:ascii="Tahoma" w:eastAsia="Arial" w:hAnsi="Tahoma" w:cs="Tahoma"/>
      <w:sz w:val="16"/>
      <w:szCs w:val="16"/>
    </w:rPr>
  </w:style>
  <w:style w:type="table" w:styleId="Grilledutableau">
    <w:name w:val="Table Grid"/>
    <w:basedOn w:val="TableauNormal"/>
    <w:uiPriority w:val="59"/>
    <w:rsid w:val="00C239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wael zaghdoudi</cp:lastModifiedBy>
  <cp:revision>4</cp:revision>
  <dcterms:created xsi:type="dcterms:W3CDTF">2019-07-23T16:51:00Z</dcterms:created>
  <dcterms:modified xsi:type="dcterms:W3CDTF">2019-07-23T17:01:00Z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PDFium</vt:lpwstr>
  </property>
  <property fmtid="{D5CDD505-2E9C-101B-9397-08002B2CF9AE}" pid="4" name="LastSaved">
    <vt:filetime>2018-12-14T00:00:00Z</vt:filetime>
  </property>
</Properties>
</file>